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طلحة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طلحة الأسدي
</w:t>
      </w:r>
    </w:p>
    <w:p>
      <w:pPr/>
      <w:r>
        <w:rPr/>
        <w:t xml:space="preserve">أبو طلحة الأسدي </w:t>
      </w:r>
    </w:p>
    <w:p/>
    <w:p>
      <w:pPr/>
      <w:r>
        <w:rPr/>
        <w:t xml:space="preserve">روى عن أنس عن النبي صلى الله عليه وسلم قال: كل بناء وبال على صاحبه. روى عنه إبراهيم بن محمد بن حاطب وأبو العميس. وروى شريك عن عبد الملك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