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
</w:t>
      </w:r>
    </w:p>
    <w:p>
      <w:pPr/>
      <w:r>
        <w:rPr/>
        <w:t xml:space="preserve">أبو شيخ </w:t>
      </w:r>
    </w:p>
    <w:p/>
    <w:p>
      <w:pPr/>
      <w:r>
        <w:rPr/>
        <w:t xml:space="preserve">روى عن شريح قوله روى عنه أبو يعفور العبدي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2026-08-05T13:03:54+03:00</dcterms:created>
  <dcterms:modified xsi:type="dcterms:W3CDTF">2026-08-05T13:03:54+03:00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