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رياح
</w:t>
      </w:r>
    </w:p>
    <w:p>
      <w:pPr/>
      <w:r>
        <w:rPr/>
        <w:t xml:space="preserve">أبو رياح </w:t>
      </w:r>
    </w:p>
    <w:p/>
    <w:p>
      <w:pPr/>
      <w:r>
        <w:rPr/>
        <w:t xml:space="preserve">ختن مجاهد روى عن سعيد بن المسيب روى عنه سفيان الثوري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2026-08-05T13:04:38+03:00</dcterms:created>
  <dcterms:modified xsi:type="dcterms:W3CDTF">2026-08-05T13:04:38+03:00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