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رباح الفدكي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رباح الفدكي
</w:t>
      </w:r>
    </w:p>
    <w:p>
      <w:pPr/>
      <w:r>
        <w:rPr/>
        <w:t xml:space="preserve">أبو رباح الفدكي </w:t>
      </w:r>
    </w:p>
    <w:p/>
    <w:p>
      <w:pPr/>
      <w:r>
        <w:rPr/>
        <w:t xml:space="preserve">ويقال الفركي</w:t>
      </w:r>
    </w:p>
    <w:p/>
    <w:p>
      <w:pPr/>
      <w:r>
        <w:rPr/>
        <w:t xml:space="preserve">روى عن بن عمر روى عنه عكرمة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