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
</w:t>
      </w:r>
    </w:p>
    <w:p>
      <w:pPr/>
      <w:r>
        <w:rPr/>
        <w:t xml:space="preserve">أبو خالد </w:t>
      </w:r>
    </w:p>
    <w:p/>
    <w:p>
      <w:pPr/>
      <w:r>
        <w:rPr/>
        <w:t xml:space="preserve">وليس بالواسطي</w:t>
      </w:r>
    </w:p>
    <w:p/>
    <w:p>
      <w:pPr/>
      <w:r>
        <w:rPr/>
        <w:t xml:space="preserve">روى عن أنس بن مالك قال كنا نهاب رسول الله صلى الله عليه وسلم أن نسأله روى عنه مندل بن علي العنزي.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2026-08-05T13:04:11+03:00</dcterms:created>
  <dcterms:modified xsi:type="dcterms:W3CDTF">2026-08-05T13:04:11+03:00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