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
</w:t>
      </w:r>
    </w:p>
    <w:p>
      <w:pPr/>
      <w:r>
        <w:rPr/>
        <w:t xml:space="preserve">أبو خالد </w:t>
      </w:r>
    </w:p>
    <w:p/>
    <w:p>
      <w:pPr/>
      <w:r>
        <w:rPr/>
        <w:t xml:space="preserve">وليس بالواسطي</w:t>
      </w:r>
    </w:p>
    <w:p/>
    <w:p>
      <w:pPr/>
      <w:r>
        <w:rPr/>
        <w:t xml:space="preserve">روى عن أنس بن مالك قال كنا نهاب رسول الله صلى الله عليه وسلم أن نسأله روى عنه مندل بن علي العنزي.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2026-09-16T12:40:44+03:00</dcterms:created>
  <dcterms:modified xsi:type="dcterms:W3CDTF">2026-09-16T12:40:44+03:00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