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 المؤذن
</w:t>
      </w:r>
    </w:p>
    <w:p>
      <w:pPr/>
      <w:r>
        <w:rPr/>
        <w:t xml:space="preserve">أبو حي المؤذن </w:t>
      </w:r>
    </w:p>
    <w:p/>
    <w:p>
      <w:pPr/>
      <w:r>
        <w:rPr/>
        <w:t xml:space="preserve">سمع ثوبان روى عنه راشد بن سعد ويزيد بن شريح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2026-08-05T15:06:49+03:00</dcterms:created>
  <dcterms:modified xsi:type="dcterms:W3CDTF">2026-08-05T15:06:49+03:00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