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حنين بن عبد الله بن حنين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حنين بن عبد الله بن حنين
</w:t>
      </w:r>
    </w:p>
    <w:p>
      <w:pPr/>
      <w:r>
        <w:rPr/>
        <w:t xml:space="preserve">أبو حنين بن عبد الله بن حنين </w:t>
      </w:r>
    </w:p>
    <w:p/>
    <w:p>
      <w:pPr/>
      <w:r>
        <w:rPr/>
        <w:t xml:space="preserve">أخو إبراهيم بن عبد الله بن حنين روى عن بنت أخيه عن خاله بن الشاعر روى عنه عبد الله بن يوسف التنيسي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2026-08-05T18:10:48+03:00</dcterms:created>
  <dcterms:modified xsi:type="dcterms:W3CDTF">2026-08-05T18:10:48+03:00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