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البراد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البراد
</w:t>
      </w:r>
    </w:p>
    <w:p>
      <w:pPr/>
      <w:r>
        <w:rPr/>
        <w:t xml:space="preserve">أبو الحسن البراد </w:t>
      </w:r>
    </w:p>
    <w:p/>
    <w:p>
      <w:pPr/>
      <w:r>
        <w:rPr/>
        <w:t xml:space="preserve">مولى تميم الداري مديني</w:t>
      </w:r>
    </w:p>
    <w:p/>
    <w:p>
      <w:pPr/>
      <w:r>
        <w:rPr/>
        <w:t xml:space="preserve">روى عن روى عنه يزيد بن عبد الله بن قسيط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2026-08-05T18:52:39+03:00</dcterms:created>
  <dcterms:modified xsi:type="dcterms:W3CDTF">2026-08-05T18:52:39+03:00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