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المازني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المازني
</w:t>
      </w:r>
    </w:p>
    <w:p>
      <w:pPr/>
      <w:r>
        <w:rPr/>
        <w:t xml:space="preserve">أبو الحسن المازني </w:t>
      </w:r>
    </w:p>
    <w:p/>
    <w:p>
      <w:pPr/>
      <w:r>
        <w:rPr/>
        <w:t xml:space="preserve">جد يحيى بن عمارة له صحبة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2026-08-05T17:01:48+03:00</dcterms:created>
  <dcterms:modified xsi:type="dcterms:W3CDTF">2026-08-05T17:01:48+03:00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