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الجنيد كوفي
</w:t>
      </w:r>
    </w:p>
    <w:p>
      <w:pPr>
        <w:jc w:val="start"/>
        <w:bidi/>
      </w:pPr>
      <w:r>
        <w:rPr>
          <w:rFonts w:ascii="arial" w:hAnsi="arial" w:eastAsia="arial" w:cs="arial"/>
          <w:sz w:val="28"/>
          <w:szCs w:val="28"/>
          <w:b w:val="1"/>
          <w:bCs w:val="1"/>
          <w:rtl/>
        </w:rPr>
        <w:t xml:space="preserve">أبو الجنيد كوفي
</w:t>
      </w:r>
    </w:p>
    <w:p>
      <w:pPr/>
      <w:r>
        <w:rPr/>
        <w:t xml:space="preserve">أبو الجنيد كوفي </w:t>
      </w:r>
    </w:p>
    <w:p/>
    <w:p>
      <w:pPr/>
      <w:r>
        <w:rPr/>
        <w:t xml:space="preserve">سكن الري</w:t>
      </w:r>
    </w:p>
    <w:p/>
    <w:p>
      <w:pPr/>
      <w:r>
        <w:rPr/>
        <w:t xml:space="preserve">روى عن جعفر بن أبي المغيرة روى عنه جرير بن عبد الحميد وإسحاق بن سليمان الرازي سمعت أبي يقول ذلك. نا عبد الرحمن قال ذكره أبي عن إسحاق بن منصور عن يحيى بن معين أنه قال: أبو الجنيد ليس به بأس. نا عبد الرحمن قال سألت أبي عن أبي الجنيد صاحب جعفر بن أبي المغيرة فقال: لا بأس به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2026-09-16T14:06:52+03:00</dcterms:created>
  <dcterms:modified xsi:type="dcterms:W3CDTF">2026-09-16T14:06:52+03:00</dcterms:modified>
</cp:coreProperties>
</file>

<file path=docProps/custom.xml><?xml version="1.0" encoding="utf-8"?>
<Properties xmlns="http://schemas.openxmlformats.org/officeDocument/2006/custom-properties" xmlns:vt="http://schemas.openxmlformats.org/officeDocument/2006/docPropsVTypes"/>
</file>