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جهضم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جهضم
</w:t>
      </w:r>
    </w:p>
    <w:p>
      <w:pPr/>
      <w:r>
        <w:rPr/>
        <w:t xml:space="preserve">أبو جهضم </w:t>
      </w:r>
    </w:p>
    <w:p/>
    <w:p>
      <w:pPr/>
      <w:r>
        <w:rPr/>
        <w:t xml:space="preserve">قال أتتني امرأة بكتاب فإذا فيه: هذا ما اشترى طلحة بن عبيد الله روى عبد الرحمن بن مهدي عن أبي الجراح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2026-08-05T13:04:04+03:00</dcterms:created>
  <dcterms:modified xsi:type="dcterms:W3CDTF">2026-08-05T13:04:04+03:00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