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بن نافع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بن نافع
</w:t>
      </w:r>
    </w:p>
    <w:p>
      <w:pPr/>
      <w:r>
        <w:rPr/>
        <w:t xml:space="preserve">أبو بكر بن نافع </w:t>
      </w:r>
    </w:p>
    <w:p/>
    <w:p>
      <w:pPr/>
      <w:r>
        <w:rPr/>
        <w:t xml:space="preserve">مولى زيد بن الخطاب العدوي</w:t>
      </w:r>
    </w:p>
    <w:p/>
    <w:p>
      <w:pPr/>
      <w:r>
        <w:rPr/>
        <w:t xml:space="preserve">روى عن روى عنه سمعت أبي يقول ذلك.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2026-08-05T18:52:55+03:00</dcterms:created>
  <dcterms:modified xsi:type="dcterms:W3CDTF">2026-08-05T18:52:55+03:00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