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المديني
</w:t>
      </w:r>
    </w:p>
    <w:p>
      <w:pPr/>
      <w:r>
        <w:rPr/>
        <w:t xml:space="preserve">أبو بكر المديني </w:t>
      </w:r>
    </w:p>
    <w:p/>
    <w:p>
      <w:pPr/>
      <w:r>
        <w:rPr/>
        <w:t xml:space="preserve">روى عن أبي هريرة روى عنه سيف بن أبي زياد التميمي. قال أبو محمد لا أدري هو الأول أم غيره. حدثنا عبد الرحمن قال سألت أبي عنه فقال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2026-09-17T17:42:14+03:00</dcterms:created>
  <dcterms:modified xsi:type="dcterms:W3CDTF">2026-09-17T17:42:14+03:00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