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المديني
</w:t>
      </w:r>
    </w:p>
    <w:p>
      <w:pPr/>
      <w:r>
        <w:rPr/>
        <w:t xml:space="preserve">أبو بكر المديني </w:t>
      </w:r>
    </w:p>
    <w:p/>
    <w:p>
      <w:pPr/>
      <w:r>
        <w:rPr/>
        <w:t xml:space="preserve">سمع ابن عمر وعائشة وأم سلمة روى عنه إسحاق الأعور سمعت أبي يقول ذلك. وسمعته يقول: أبو بكر هذا وإسحاق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2026-08-05T19:58:30+03:00</dcterms:created>
  <dcterms:modified xsi:type="dcterms:W3CDTF">2026-08-05T19:58:30+03:00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