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غيلان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غيلان
</w:t>
      </w:r>
    </w:p>
    <w:p>
      <w:pPr/>
      <w:r>
        <w:rPr/>
        <w:t xml:space="preserve">ابن غيلان </w:t>
      </w:r>
    </w:p>
    <w:p/>
    <w:p>
      <w:pPr/>
      <w:r>
        <w:rPr/>
        <w:t xml:space="preserve">روى عن عبد الله بن مسعود في الوضوء بالنبيذ روى عنه أبو سلام سألت أبا زرعة عن بن غيلان هذا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2026-08-05T13:04:17+03:00</dcterms:created>
  <dcterms:modified xsi:type="dcterms:W3CDTF">2026-08-05T13:04:17+03:00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