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عرفجة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عرفجة
</w:t>
      </w:r>
    </w:p>
    <w:p>
      <w:pPr/>
      <w:r>
        <w:rPr/>
        <w:t xml:space="preserve">ابن أبي عرفجة </w:t>
      </w:r>
    </w:p>
    <w:p/>
    <w:p>
      <w:pPr/>
      <w:r>
        <w:rPr/>
        <w:t xml:space="preserve">ختن أبي الشعثاء روى عن أبي الشعثاء قوله روى عنه بن جريج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2026-08-05T16:06:18+03:00</dcterms:created>
  <dcterms:modified xsi:type="dcterms:W3CDTF">2026-08-05T16:06:18+03:00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