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عابس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عابس الجهني
</w:t>
      </w:r>
    </w:p>
    <w:p>
      <w:pPr/>
      <w:r>
        <w:rPr/>
        <w:t xml:space="preserve">ابن عابس الجهني </w:t>
      </w:r>
    </w:p>
    <w:p/>
    <w:p>
      <w:pPr/>
      <w:r>
        <w:rPr/>
        <w:t xml:space="preserve">روى عن النبي صلى الله عليه وسلم أنه قال له ’’يا بن عابس ألا أدلك على أفضل ما تعوذ به المتعوذون فقال: بلى يا رسول الله قال: قل أعوذ برب الفلق وقل أعوذ برب الناس. روى الأوزاعي عن يحيى بن أبي كثير عن محمد بن إبراهيم عن أبي عبد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