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الجدعاء
</w:t>
      </w:r>
    </w:p>
    <w:p>
      <w:pPr>
        <w:jc w:val="start"/>
        <w:bidi/>
      </w:pPr>
      <w:r>
        <w:rPr>
          <w:rFonts w:ascii="arial" w:hAnsi="arial" w:eastAsia="arial" w:cs="arial"/>
          <w:sz w:val="28"/>
          <w:szCs w:val="28"/>
          <w:b w:val="1"/>
          <w:bCs w:val="1"/>
          <w:rtl/>
        </w:rPr>
        <w:t xml:space="preserve">ابن الجدعاء
</w:t>
      </w:r>
    </w:p>
    <w:p>
      <w:pPr/>
      <w:r>
        <w:rPr/>
        <w:t xml:space="preserve">ابن الجدعاء </w:t>
      </w:r>
    </w:p>
    <w:p/>
    <w:p>
      <w:pPr/>
      <w:r>
        <w:rPr/>
        <w:t xml:space="preserve">ويقال بن أبي الجدعاء والصحيح بن الجدعاء روى عن النبي صلى الله عليه وسلم قال يدخل الجنة بشفاعة رجل من أمتي أكثر من بني تميم روى خالد الحذاء عن عبد الله بن شقيق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2026-08-05T13:04:14+03:00</dcterms:created>
  <dcterms:modified xsi:type="dcterms:W3CDTF">2026-08-05T13:04:14+03:00</dcterms:modified>
</cp:coreProperties>
</file>

<file path=docProps/custom.xml><?xml version="1.0" encoding="utf-8"?>
<Properties xmlns="http://schemas.openxmlformats.org/officeDocument/2006/custom-properties" xmlns:vt="http://schemas.openxmlformats.org/officeDocument/2006/docPropsVTypes"/>
</file>