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 الأسود القرشي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الأسود القرشي مصري
</w:t>
      </w:r>
    </w:p>
    <w:p>
      <w:pPr/>
      <w:r>
        <w:rPr/>
        <w:t xml:space="preserve">والد الأسود القرشي مصري </w:t>
      </w:r>
    </w:p>
    <w:p/>
    <w:p>
      <w:pPr/>
      <w:r>
        <w:rPr/>
        <w:t xml:space="preserve">روى عن رسول الله صلى الله عليه وسلم أنه قال: ما عدل إمام تجر بأرض أبداً. فيما روى بن وهب عن خالد بن حميد عن عبد الله بن الأسود القرشي عن أبيه عن جده عن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