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
</w:t>
      </w:r>
    </w:p>
    <w:p>
      <w:pPr/>
      <w:r>
        <w:rPr/>
        <w:t xml:space="preserve">يزيد </w:t>
      </w:r>
    </w:p>
    <w:p/>
    <w:p>
      <w:pPr/>
      <w:r>
        <w:rPr/>
        <w:t xml:space="preserve">مولى وجزة روى عن عمار بن ياسر روى عنه موسى بن عبد الله الأسدي والسدي فيما يحسب أبي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2026-09-17T21:14:49+03:00</dcterms:created>
  <dcterms:modified xsi:type="dcterms:W3CDTF">2026-09-17T21:14:49+03:00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