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الدشتكي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الدشتكي
</w:t>
      </w:r>
    </w:p>
    <w:p>
      <w:pPr/>
      <w:r>
        <w:rPr/>
        <w:t xml:space="preserve">يعقوب بن يوسف الدشتكي </w:t>
      </w:r>
    </w:p>
    <w:p/>
    <w:p>
      <w:pPr/>
      <w:r>
        <w:rPr/>
        <w:t xml:space="preserve">روى عن قال أبو محمد روى عنه أبي وسئل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