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يعقوب بن إسماعيل بن صبيح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إسماعيل بن صبيح
</w:t>
      </w:r>
    </w:p>
    <w:p>
      <w:pPr/>
      <w:r>
        <w:rPr/>
        <w:t xml:space="preserve">يعقوب بن إسماعيل بن صبيح </w:t>
      </w:r>
    </w:p>
    <w:p/>
    <w:p>
      <w:pPr/>
      <w:r>
        <w:rPr/>
        <w:t xml:space="preserve">روى عن حكيم بن نافع وعمرو بن عثمان الرقي روى عنه أبي.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2026-09-19T01:57:15+03:00</dcterms:created>
  <dcterms:modified xsi:type="dcterms:W3CDTF">2026-09-19T01:57:15+03:00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