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شميل بن يعفر المازني أبو السندي بصري
</w:t>
      </w:r>
    </w:p>
    <w:p>
      <w:pPr>
        <w:jc w:val="start"/>
        <w:bidi/>
      </w:pPr>
      <w:r>
        <w:rPr>
          <w:rFonts w:ascii="arial" w:hAnsi="arial" w:eastAsia="arial" w:cs="arial"/>
          <w:sz w:val="28"/>
          <w:szCs w:val="28"/>
          <w:b w:val="1"/>
          <w:bCs w:val="1"/>
          <w:rtl/>
        </w:rPr>
        <w:t xml:space="preserve">يحيى بن شميل بن يعفر المازني أبو السندي بصري
</w:t>
      </w:r>
    </w:p>
    <w:p>
      <w:pPr/>
      <w:r>
        <w:rPr/>
        <w:t xml:space="preserve">يحيى بن شميل بن يعفر المازني أبو السندي بصري </w:t>
      </w:r>
    </w:p>
    <w:p/>
    <w:p>
      <w:pPr/>
      <w:r>
        <w:rPr/>
        <w:t xml:space="preserve">ويقال يحيى بن جعفر وهو وهم ويقال يحيى بن يعفر روى عن هلال بن يزيد روى عنه عبد الرحمن بن مهدي وأبو الوليد الطيالسي ووكيع والنضر بن شميل سمعت أبي يقول ذلك. وسألته عنه فقال: شيخ محله الصدق وكان وكيع يغلط فيه ويقول يحيى بن جعفر المازني وكان البخاري جعلهما اسمين فسمعت أبي يقول: هما واحد.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2026-08-05T16:15:36+03:00</dcterms:created>
  <dcterms:modified xsi:type="dcterms:W3CDTF">2026-08-05T16:15:36+03:00</dcterms:modified>
</cp:coreProperties>
</file>

<file path=docProps/custom.xml><?xml version="1.0" encoding="utf-8"?>
<Properties xmlns="http://schemas.openxmlformats.org/officeDocument/2006/custom-properties" xmlns:vt="http://schemas.openxmlformats.org/officeDocument/2006/docPropsVTypes"/>
</file>