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سريج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سريج
</w:t>
      </w:r>
    </w:p>
    <w:p>
      <w:pPr/>
      <w:r>
        <w:rPr/>
        <w:t xml:space="preserve">يحيى بن سريج </w:t>
      </w:r>
    </w:p>
    <w:p/>
    <w:p>
      <w:pPr/>
      <w:r>
        <w:rPr/>
        <w:t xml:space="preserve">روى عن أبي هريرة قوله روى عمرو بن الحارث عن منصور بن زاذان عنه سمعت أبي يقول ذلك. ويقول: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2026-09-19T04:02:25+03:00</dcterms:created>
  <dcterms:modified xsi:type="dcterms:W3CDTF">2026-09-19T04:02:25+03:00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