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جعفر الهمذاني
</w:t>
      </w:r>
    </w:p>
    <w:p>
      <w:pPr>
        <w:jc w:val="start"/>
        <w:bidi/>
      </w:pPr>
      <w:r>
        <w:rPr>
          <w:rFonts w:ascii="arial" w:hAnsi="arial" w:eastAsia="arial" w:cs="arial"/>
          <w:sz w:val="28"/>
          <w:szCs w:val="28"/>
          <w:b w:val="1"/>
          <w:bCs w:val="1"/>
          <w:rtl/>
        </w:rPr>
        <w:t xml:space="preserve">ميرزا جعفر الهمذاني
</w:t>
      </w:r>
    </w:p>
    <w:p>
      <w:pPr/>
      <w:r>
        <w:rPr/>
        <w:t xml:space="preserve">ميرزا جعفر الهمذاني له كتاب رياض الأدب وهو مقامات كمقامات الحريري والبديع الهمذاني وهي إحدى وعشرون مقامة وجدنا منه نسخة بخط المؤلف في مكتبة السيد نصر الله المعروف (بسادات أخوي) في طهران فرع منها سنة 1269 ووجدنا في المكتبة المذكورة نسخة أخرى فرع منها كاتبها في غرة صفر سنة 1297 بقلم السيد جواد الموسوي وعباراتها عربية بليغة وفيها أشعار كثيرة يستشهد بها المؤلف وهي من نظمه منها:</w:t>
      </w:r>
    </w:p>
    <w:p/>
    <w:p>
      <w:pPr>
        <w:jc w:val="center"/>
      </w:pPr>
      <w:r>
        <w:rPr>
          <w:color w:val="ff0000"/>
        </w:rPr>
        <w:t xml:space="preserve">ناهيك من منتدى الأفراح أندية</w:t>
      </w:r>
      <w:r>
        <w:rPr>
          <w:color w:val="ff0000"/>
        </w:rPr>
        <w:t xml:space="preserve">      </w:t>
      </w:r>
      <w:r>
        <w:rPr>
          <w:color w:val="ff0000"/>
        </w:rPr>
        <w:t xml:space="preserve">خفت بوفر من النعمى مغانيها</w:t>
      </w:r>
    </w:p>
    <w:p/>
    <w:p>
      <w:pPr>
        <w:jc w:val="center"/>
      </w:pPr>
      <w:r>
        <w:rPr>
          <w:color w:val="ff0000"/>
        </w:rPr>
        <w:t xml:space="preserve">تقري الضيوف صنوفا من مآدبها</w:t>
      </w:r>
      <w:r>
        <w:rPr>
          <w:color w:val="ff0000"/>
        </w:rPr>
        <w:t xml:space="preserve">      </w:t>
      </w:r>
      <w:r>
        <w:rPr>
          <w:color w:val="ff0000"/>
        </w:rPr>
        <w:t xml:space="preserve">تسقي الشنوف فنونا من أغانيها</w:t>
      </w:r>
    </w:p>
    <w:p/>
    <w:p>
      <w:pPr>
        <w:jc w:val="center"/>
      </w:pPr>
      <w:r>
        <w:rPr>
          <w:color w:val="ff0000"/>
        </w:rPr>
        <w:t xml:space="preserve">تاهت على وشيها في مشيها قضب</w:t>
      </w:r>
      <w:r>
        <w:rPr>
          <w:color w:val="ff0000"/>
        </w:rPr>
        <w:t xml:space="preserve">      </w:t>
      </w:r>
      <w:r>
        <w:rPr>
          <w:color w:val="ff0000"/>
        </w:rPr>
        <w:t xml:space="preserve">تثنيك عند التثني عن مثانيها</w:t>
      </w:r>
    </w:p>
    <w:p/>
    <w:p>
      <w:pPr/>
      <w:r>
        <w:rPr/>
        <w:t xml:space="preserve">ومنها:</w:t>
      </w:r>
    </w:p>
    <w:p/>
    <w:p>
      <w:pPr>
        <w:jc w:val="center"/>
      </w:pPr>
      <w:r>
        <w:rPr>
          <w:color w:val="ff0000"/>
        </w:rPr>
        <w:t xml:space="preserve">حيا المهيمن معشرا</w:t>
      </w:r>
      <w:r>
        <w:rPr>
          <w:color w:val="ff0000"/>
        </w:rPr>
        <w:t xml:space="preserve">      </w:t>
      </w:r>
      <w:r>
        <w:rPr>
          <w:color w:val="ff0000"/>
        </w:rPr>
        <w:t xml:space="preserve">قد أصبحوا خير المعاشر</w:t>
      </w:r>
    </w:p>
    <w:p/>
    <w:p>
      <w:pPr>
        <w:jc w:val="center"/>
      </w:pPr>
      <w:r>
        <w:rPr>
          <w:color w:val="ff0000"/>
        </w:rPr>
        <w:t xml:space="preserve">ما مثلهم من ناشر</w:t>
      </w:r>
      <w:r>
        <w:rPr>
          <w:color w:val="ff0000"/>
        </w:rPr>
        <w:t xml:space="preserve">      </w:t>
      </w:r>
      <w:r>
        <w:rPr>
          <w:color w:val="ff0000"/>
        </w:rPr>
        <w:t xml:space="preserve">للفضل أو للخير حاشر</w:t>
      </w:r>
    </w:p>
    <w:p/>
    <w:p>
      <w:pPr>
        <w:jc w:val="center"/>
      </w:pPr>
      <w:r>
        <w:rPr>
          <w:color w:val="ff0000"/>
        </w:rPr>
        <w:t xml:space="preserve">يا سادتي إني امرؤ</w:t>
      </w:r>
      <w:r>
        <w:rPr>
          <w:color w:val="ff0000"/>
        </w:rPr>
        <w:t xml:space="preserve">      </w:t>
      </w:r>
      <w:r>
        <w:rPr>
          <w:color w:val="ff0000"/>
        </w:rPr>
        <w:t xml:space="preserve">طاوي الخنا للعرف ناشر</w:t>
      </w:r>
    </w:p>
    <w:p/>
    <w:p>
      <w:pPr>
        <w:jc w:val="center"/>
      </w:pPr>
      <w:r>
        <w:rPr>
          <w:color w:val="ff0000"/>
        </w:rPr>
        <w:t xml:space="preserve">لم أغتمض مذ تسعة</w:t>
      </w:r>
      <w:r>
        <w:rPr>
          <w:color w:val="ff0000"/>
        </w:rPr>
        <w:t xml:space="preserve">      </w:t>
      </w:r>
      <w:r>
        <w:rPr>
          <w:color w:val="ff0000"/>
        </w:rPr>
        <w:t xml:space="preserve">أطأ الفلا واليوم عاشر</w:t>
      </w:r>
    </w:p>
    <w:p/>
    <w:p>
      <w:pPr>
        <w:jc w:val="center"/>
      </w:pPr>
      <w:r>
        <w:rPr>
          <w:color w:val="ff0000"/>
        </w:rPr>
        <w:t xml:space="preserve">كما قد طويت بوطاتي</w:t>
      </w:r>
      <w:r>
        <w:rPr>
          <w:color w:val="ff0000"/>
        </w:rPr>
        <w:t xml:space="preserve">      </w:t>
      </w:r>
      <w:r>
        <w:rPr>
          <w:color w:val="ff0000"/>
        </w:rPr>
        <w:t xml:space="preserve">طرقا كأسنان المناشر</w:t>
      </w:r>
    </w:p>
    <w:p/>
    <w:p>
      <w:pPr>
        <w:jc w:val="center"/>
      </w:pPr>
      <w:r>
        <w:rPr>
          <w:color w:val="ff0000"/>
        </w:rPr>
        <w:t xml:space="preserve">إن عفتموني صحبة</w:t>
      </w:r>
      <w:r>
        <w:rPr>
          <w:color w:val="ff0000"/>
        </w:rPr>
        <w:t xml:space="preserve">      </w:t>
      </w:r>
      <w:r>
        <w:rPr>
          <w:color w:val="ff0000"/>
        </w:rPr>
        <w:t xml:space="preserve">فأنا لخدمتكم مباشر</w:t>
      </w:r>
    </w:p>
    <w:p/>
    <w:p>
      <w:pPr/>
      <w:r>
        <w:rPr/>
        <w:t xml:space="preserve">وله من المؤلفات كنج شايكان يحذو فيه حذو كلستان للشيخ سعدي الشيرازي وله ديوان فارسي في الغزل بخطه وديوان أخر فارسي في المديح وغيره وجدتها في المكتبة المذكورة.</w:t>
      </w:r>
    </w:p>
    <w:p>
      <w:pPr>
        <w:jc w:val="start"/>
        <w:bidi/>
      </w:pPr>
      <w:r>
        <w:rPr>
          <w:sz w:val="24"/>
          <w:szCs w:val="24"/>
          <w:b w:val="1"/>
          <w:bCs w:val="1"/>
          <w:rtl/>
        </w:rPr>
        <w:t xml:space="preserve">
أعيان الشيعة،(دار التعارف للمطبوعات - بيروت،1983،ط 1،ج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2026-07-28T20:57:20+03:00</dcterms:created>
  <dcterms:modified xsi:type="dcterms:W3CDTF">2026-07-28T20:57:20+03:00</dcterms:modified>
</cp:coreProperties>
</file>

<file path=docProps/custom.xml><?xml version="1.0" encoding="utf-8"?>
<Properties xmlns="http://schemas.openxmlformats.org/officeDocument/2006/custom-properties" xmlns:vt="http://schemas.openxmlformats.org/officeDocument/2006/docPropsVTypes"/>
</file>