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دينار
</w:t>
      </w:r>
    </w:p>
    <w:p>
      <w:pPr/>
      <w:r>
        <w:rPr/>
        <w:t xml:space="preserve">يحيى بن دينار </w:t>
      </w:r>
    </w:p>
    <w:p/>
    <w:p>
      <w:pPr/>
      <w:r>
        <w:rPr/>
        <w:t xml:space="preserve">والد همام بن يحيى العوذي</w:t>
      </w:r>
    </w:p>
    <w:p/>
    <w:p>
      <w:pPr/>
      <w:r>
        <w:rPr/>
        <w:t xml:space="preserve">روى عن الحسن وبكر بن عبد الله المزني روى عنه ابنه همام بن يحيى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2026-08-05T17:57:01+03:00</dcterms:created>
  <dcterms:modified xsi:type="dcterms:W3CDTF">2026-08-05T17:57:01+03:00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