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دينار
</w:t>
      </w:r>
    </w:p>
    <w:p>
      <w:pPr>
        <w:jc w:val="start"/>
        <w:bidi/>
      </w:pPr>
      <w:r>
        <w:rPr>
          <w:rFonts w:ascii="arial" w:hAnsi="arial" w:eastAsia="arial" w:cs="arial"/>
          <w:sz w:val="28"/>
          <w:szCs w:val="28"/>
          <w:b w:val="1"/>
          <w:bCs w:val="1"/>
          <w:rtl/>
        </w:rPr>
        <w:t xml:space="preserve">يحيى بن دينار
</w:t>
      </w:r>
    </w:p>
    <w:p>
      <w:pPr/>
      <w:r>
        <w:rPr/>
        <w:t xml:space="preserve">يحيى بن دينار </w:t>
      </w:r>
    </w:p>
    <w:p/>
    <w:p>
      <w:pPr/>
      <w:r>
        <w:rPr/>
        <w:t xml:space="preserve">وهو يحيى بن أبي الأسود أبو هاشم الرماني الواسطي</w:t>
      </w:r>
    </w:p>
    <w:p/>
    <w:p>
      <w:pPr/>
      <w:r>
        <w:rPr/>
        <w:t xml:space="preserve">روى عن أبي العالية ومجاهد وإبراهيم وأبي قلابة وأبي مجلز روى عنه الثوري وشعبة وشريك وهشيم وخلف بن خليفة سمعت أبي يقول ذلك. نا عبد الرحمن انا عبد الله بن أحمد بن محمد بن حنبل فيما كتب إلي قال قال أبي: أبو هاشم الرماني ثقة. نا عبد الرحمن قال ذكره أبي عن إسحاق بن منصور عن يحيى بن معين أنه قال: أبو هاشم الرماني ثقة. نا عبد الرحمن قال سألت عن أبي هاشم الرماني فقال: كان فقيهاً وكان صدوقاً: نا عبد الرحمن قال سئل أبو زرعة عن أبي هاشم الرماني فقال: اسمه يحيى بن دينار واسطي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2026-08-05T15:06:51+03:00</dcterms:created>
  <dcterms:modified xsi:type="dcterms:W3CDTF">2026-08-05T15:06:51+03:00</dcterms:modified>
</cp:coreProperties>
</file>

<file path=docProps/custom.xml><?xml version="1.0" encoding="utf-8"?>
<Properties xmlns="http://schemas.openxmlformats.org/officeDocument/2006/custom-properties" xmlns:vt="http://schemas.openxmlformats.org/officeDocument/2006/docPropsVTypes"/>
</file>