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هديم بن مخنف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هديم بن مخنف
</w:t>
      </w:r>
    </w:p>
    <w:p>
      <w:pPr/>
      <w:r>
        <w:rPr/>
        <w:t xml:space="preserve">هديم بن مخنف </w:t>
      </w:r>
    </w:p>
    <w:p/>
    <w:p>
      <w:pPr/>
      <w:r>
        <w:rPr/>
        <w:t xml:space="preserve">رأى سلمان الفارسي بالكوفة على حمار روى عنه حبيب بن أبي مرزوق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2026-08-05T17:00:56+03:00</dcterms:created>
  <dcterms:modified xsi:type="dcterms:W3CDTF">2026-08-05T17:00:56+03:00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