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هديم بن مخنف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هديم بن مخنف
</w:t>
      </w:r>
    </w:p>
    <w:p>
      <w:pPr/>
      <w:r>
        <w:rPr/>
        <w:t xml:space="preserve">هديم بن مخنف </w:t>
      </w:r>
    </w:p>
    <w:p/>
    <w:p>
      <w:pPr/>
      <w:r>
        <w:rPr/>
        <w:t xml:space="preserve">رأى سلمان الفارسي بالكوفة على حمار روى عنه حبيب بن أبي مرزوق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2026-09-19T04:02:25+03:00</dcterms:created>
  <dcterms:modified xsi:type="dcterms:W3CDTF">2026-09-19T04:02:25+03:00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