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وزيرة بن محمد بن عبد الرزاق الرقي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وزيرة بن محمد بن عبد الرزاق الرقي
</w:t>
      </w:r>
    </w:p>
    <w:p>
      <w:pPr/>
      <w:r>
        <w:rPr/>
        <w:t xml:space="preserve">وزيرة بن محمد بن عبد الرزاق الرقي </w:t>
      </w:r>
    </w:p>
    <w:p/>
    <w:p>
      <w:pPr/>
      <w:r>
        <w:rPr/>
        <w:t xml:space="preserve">روى عن وحشي بن إسحاق بن وحشي بن حرب بن وحشي كتب عنه أبي رحمه الله.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2026-08-05T20:18:53+03:00</dcterms:created>
  <dcterms:modified xsi:type="dcterms:W3CDTF">2026-08-05T20:18:53+03:00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