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الله بن راشد أبو زرعة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الله بن راشد أبو زرعة
</w:t>
      </w:r>
    </w:p>
    <w:p>
      <w:pPr/>
      <w:r>
        <w:rPr/>
        <w:t xml:space="preserve">وهب الله بن راشد أبو زرعة </w:t>
      </w:r>
    </w:p>
    <w:p/>
    <w:p>
      <w:pPr/>
      <w:r>
        <w:rPr/>
        <w:t xml:space="preserve">مؤذن فسطاط روى عن يونس بن يزيد وحيوة بن شريح روى عنه عبد الرحمن ومحمد وسعد بنو عبد الله بن عبد الحكم حدثنا عبد الرحمن قال سألت أبي عنه فقال: بين ذلك نا عبد الرحمن قال قيل لأبي وهب الله بن راشد أحب إليك أم وهب بن راشد الرقي قال: وهب الله لا يقرن إلى ذلك ووهب الله بن راشد محله الصدق نا عبد الرحمن قال سألت أبا زرعة عن وهب الله بن راشد فقال: ليس لي به علم لأني لم أكتب عن أحد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2026-09-19T07:33:08+03:00</dcterms:created>
  <dcterms:modified xsi:type="dcterms:W3CDTF">2026-09-19T07:33:08+03:00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