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الوليد بن عبيد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عبيد الله
</w:t>
      </w:r>
    </w:p>
    <w:p>
      <w:pPr/>
      <w:r>
        <w:rPr/>
        <w:t xml:space="preserve">الوليد بن عبيد الله </w:t>
      </w:r>
    </w:p>
    <w:p/>
    <w:p>
      <w:pPr/>
      <w:r>
        <w:rPr/>
        <w:t xml:space="preserve">روى عن الزهري أنه قال لا يولد الحافظ إلا في كل أربعين سنة مرة روى عمار بن رجاء عن محمد بن بشير بن عطاء بن مروان الكندي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2026-09-19T07:30:45+03:00</dcterms:created>
  <dcterms:modified xsi:type="dcterms:W3CDTF">2026-09-19T07:30:45+03:00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