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نوح بن الهيثم الخراساني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نوح بن الهيثم الخراساني
</w:t>
      </w:r>
    </w:p>
    <w:p>
      <w:pPr/>
      <w:r>
        <w:rPr/>
        <w:t xml:space="preserve">نوح بن الهيثم الخراساني </w:t>
      </w:r>
    </w:p>
    <w:p/>
    <w:p>
      <w:pPr/>
      <w:r>
        <w:rPr/>
        <w:t xml:space="preserve">صهر آدم بن أبي إياس العسقلاني</w:t>
      </w:r>
    </w:p>
    <w:p/>
    <w:p>
      <w:pPr/>
      <w:r>
        <w:rPr/>
        <w:t xml:space="preserve">روى عن شريك روى عنه سعيد بن محمد البيروتي سألت أبي عنه فقال لا أعرفه.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8،ص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2026-08-05T18:16:25+03:00</dcterms:created>
  <dcterms:modified xsi:type="dcterms:W3CDTF">2026-08-05T18:16:25+03:00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