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مطرف بن عبد الله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مطرف بن عبد الله النهدي
</w:t>
      </w:r>
    </w:p>
    <w:p>
      <w:pPr/>
      <w:r>
        <w:rPr/>
        <w:t xml:space="preserve">مطرف بن عبد الله النهدي </w:t>
      </w:r>
    </w:p>
    <w:p/>
    <w:p>
      <w:pPr/>
      <w:r>
        <w:rPr/>
        <w:t xml:space="preserve">روى عن بن عمر روى عنه بن أخيه صباح بن موسى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2026-09-19T09:38:53+03:00</dcterms:created>
  <dcterms:modified xsi:type="dcterms:W3CDTF">2026-09-19T09:38:53+03:00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