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مجيب بن موسى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مجيب بن موسى الأصبهاني
</w:t>
      </w:r>
    </w:p>
    <w:p>
      <w:pPr/>
      <w:r>
        <w:rPr/>
        <w:t xml:space="preserve">مجيب بن موسى الأصبهاني </w:t>
      </w:r>
    </w:p>
    <w:p/>
    <w:p>
      <w:pPr/>
      <w:r>
        <w:rPr/>
        <w:t xml:space="preserve">خادم سفيان روى عن سفيان الثوري روى عنه عبد الرحمن بن عمر الزهري رستة وأحمد بن عصام.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2026-08-05T19:59:18+03:00</dcterms:created>
  <dcterms:modified xsi:type="dcterms:W3CDTF">2026-08-05T19:59:18+03:00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