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مسمع ابن عدي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مسمع ابن عدي اليمامي
</w:t>
      </w:r>
    </w:p>
    <w:p>
      <w:pPr/>
      <w:r>
        <w:rPr/>
        <w:t xml:space="preserve">مسمع ابن عدي اليمامي </w:t>
      </w:r>
    </w:p>
    <w:p/>
    <w:p>
      <w:pPr/>
      <w:r>
        <w:rPr/>
        <w:t xml:space="preserve">روى عن يحيى بن أبي كثير في الاستنجاء بحجر روى عنه عمر بن أيوب الموصلي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2026-08-05T19:12:27+03:00</dcterms:created>
  <dcterms:modified xsi:type="dcterms:W3CDTF">2026-08-05T19:12:27+03:00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