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مودود
</w:t>
      </w:r>
    </w:p>
    <w:p>
      <w:pPr/>
      <w:r>
        <w:rPr/>
        <w:t xml:space="preserve">مودود </w:t>
      </w:r>
    </w:p>
    <w:p/>
    <w:p>
      <w:pPr/>
      <w:r>
        <w:rPr/>
        <w:t xml:space="preserve">مولى محمد بن علي</w:t>
      </w:r>
    </w:p>
    <w:p/>
    <w:p>
      <w:pPr/>
      <w:r>
        <w:rPr/>
        <w:t xml:space="preserve">روى عن محمد بن علي روى عنه محمد بن عمر الواقدي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2026-08-05T17:01:12+03:00</dcterms:created>
  <dcterms:modified xsi:type="dcterms:W3CDTF">2026-08-05T17:01:12+03:00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