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مشمرج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مشمرج
</w:t>
      </w:r>
    </w:p>
    <w:p>
      <w:pPr/>
      <w:r>
        <w:rPr/>
        <w:t xml:space="preserve">مشمرج </w:t>
      </w:r>
    </w:p>
    <w:p/>
    <w:p>
      <w:pPr/>
      <w:r>
        <w:rPr/>
        <w:t xml:space="preserve">صاحب عتبة الغلام قتل بأذنة يوم النفير روى عن .... روى عنه داود بن معاذ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2026-09-19T10:45:34+03:00</dcterms:created>
  <dcterms:modified xsi:type="dcterms:W3CDTF">2026-09-19T10:45:34+03:00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