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مقاتل بن أعين الهذلي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مقاتل بن أعين الهذلي
</w:t>
      </w:r>
    </w:p>
    <w:p>
      <w:pPr/>
      <w:r>
        <w:rPr/>
        <w:t xml:space="preserve">مقاتل بن أعين الهذلي </w:t>
      </w:r>
    </w:p>
    <w:p/>
    <w:p>
      <w:pPr/>
      <w:r>
        <w:rPr/>
        <w:t xml:space="preserve">روى عن الحسن وابن سيرين روى عنه نعيم بن حماد.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2026-09-19T11:59:48+03:00</dcterms:created>
  <dcterms:modified xsi:type="dcterms:W3CDTF">2026-09-19T11:59:48+03:00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