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مثنى بن زرعة أبو راشد صاحب المغازي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مثنى بن زرعة أبو راشد صاحب المغازي
</w:t>
      </w:r>
    </w:p>
    <w:p>
      <w:pPr/>
      <w:r>
        <w:rPr/>
        <w:t xml:space="preserve">مثنى بن زرعة أبو راشد صاحب المغازي </w:t>
      </w:r>
    </w:p>
    <w:p/>
    <w:p>
      <w:pPr/>
      <w:r>
        <w:rPr/>
        <w:t xml:space="preserve">روى عن محمد بن إسحاق روى عنه داود بن عمرو البغدادي.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2026-08-05T18:17:34+03:00</dcterms:created>
  <dcterms:modified xsi:type="dcterms:W3CDTF">2026-08-05T18:17:34+03:00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