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محمد النسائي الرؤاسي العامري البطين
</w:t>
      </w:r>
    </w:p>
    <w:p>
      <w:pPr>
        <w:jc w:val="start"/>
        <w:bidi/>
      </w:pPr>
      <w:r>
        <w:rPr>
          <w:rFonts w:ascii="arial" w:hAnsi="arial" w:eastAsia="arial" w:cs="arial"/>
          <w:sz w:val="28"/>
          <w:szCs w:val="28"/>
          <w:b w:val="1"/>
          <w:bCs w:val="1"/>
          <w:rtl/>
        </w:rPr>
        <w:t xml:space="preserve">معاذ بن محمد النسائي الرؤاسي العامري البطين
</w:t>
      </w:r>
    </w:p>
    <w:p>
      <w:pPr/>
      <w:r>
        <w:rPr/>
        <w:t xml:space="preserve">معاذ بن محمد النسائي الرؤاسي العامري البطين </w:t>
      </w:r>
    </w:p>
    <w:p/>
    <w:p>
      <w:pPr/>
      <w:r>
        <w:rPr/>
        <w:t xml:space="preserve">وهو ابن محمد بن مخلد بن مطر بن صبيح أبو سعيد ويعرف بخشنام النسائي</w:t>
      </w:r>
    </w:p>
    <w:p/>
    <w:p>
      <w:pPr/>
      <w:r>
        <w:rPr/>
        <w:t xml:space="preserve">روى عن يحيى بن عبد الله بن بكير وحماد بن مالك الحرستاني الدمشقي وأبي توبة الربيع بن نافع وعبد الله بن يزيد الدمشقي وإسحاق بن إبراهيم الفراديسي وإبراهيم بن العلاء الحمصي وأبي سلمة موسى بن إسماعيل وعبد الله بن عبد الوهاب الحجبي ويحيى بن يحيى قدم علينا حاجاً وأتاه أبي مسلماً وسمعت منه مع أبي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2026-09-19T14:40:20+03:00</dcterms:created>
  <dcterms:modified xsi:type="dcterms:W3CDTF">2026-09-19T14:40:20+03:00</dcterms:modified>
</cp:coreProperties>
</file>

<file path=docProps/custom.xml><?xml version="1.0" encoding="utf-8"?>
<Properties xmlns="http://schemas.openxmlformats.org/officeDocument/2006/custom-properties" xmlns:vt="http://schemas.openxmlformats.org/officeDocument/2006/docPropsVTypes"/>
</file>