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الأصبغ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الأصبغ النصيبي
</w:t>
      </w:r>
    </w:p>
    <w:p>
      <w:pPr/>
      <w:r>
        <w:rPr/>
        <w:t xml:space="preserve">ميمون بن الأصبغ النصيبي </w:t>
      </w:r>
    </w:p>
    <w:p/>
    <w:p>
      <w:pPr/>
      <w:r>
        <w:rPr/>
        <w:t xml:space="preserve">روى عن يزيد بن هارون وسعيد بن عامر ووهب بن جرير وسعيد بن مريم روى عنه أبي رحمه الله والحسن بن الليث وإبراهيم بن ويوسف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2026-08-05T18:10:39+03:00</dcterms:created>
  <dcterms:modified xsi:type="dcterms:W3CDTF">2026-08-05T18:10:39+03:00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