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يحيى البكري المديني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يحيى البكري المديني أبو القاسم
</w:t>
      </w:r>
    </w:p>
    <w:p>
      <w:pPr/>
      <w:r>
        <w:rPr/>
        <w:t xml:space="preserve">ميمون بن يحيى البكري المديني أبو القاسم </w:t>
      </w:r>
    </w:p>
    <w:p/>
    <w:p>
      <w:pPr/>
      <w:r>
        <w:rPr/>
        <w:t xml:space="preserve">روى عن مالك بن أنس روى عنه أبي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2026-09-19T14:39:42+03:00</dcterms:created>
  <dcterms:modified xsi:type="dcterms:W3CDTF">2026-09-19T14:39:42+03:00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