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قطن 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قطن خراساني
</w:t>
      </w:r>
    </w:p>
    <w:p>
      <w:pPr/>
      <w:r>
        <w:rPr/>
        <w:t xml:space="preserve">مالك بن قطن خراساني </w:t>
      </w:r>
    </w:p>
    <w:p/>
    <w:p>
      <w:pPr/>
      <w:r>
        <w:rPr/>
        <w:t xml:space="preserve">روى عن .... روى عنه .... سمعت أبي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2026-09-19T15:30:46+03:00</dcterms:created>
  <dcterms:modified xsi:type="dcterms:W3CDTF">2026-09-19T15:30:46+03:00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