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كثير
</w:t>
      </w:r>
    </w:p>
    <w:p>
      <w:pPr>
        <w:jc w:val="start"/>
        <w:bidi/>
      </w:pPr>
      <w:r>
        <w:rPr>
          <w:rFonts w:ascii="arial" w:hAnsi="arial" w:eastAsia="arial" w:cs="arial"/>
          <w:sz w:val="28"/>
          <w:szCs w:val="28"/>
          <w:b w:val="1"/>
          <w:bCs w:val="1"/>
          <w:rtl/>
        </w:rPr>
        <w:t xml:space="preserve">مسلم بن كثير
</w:t>
      </w:r>
    </w:p>
    <w:p>
      <w:pPr/>
      <w:r>
        <w:rPr/>
        <w:t xml:space="preserve">مسلم بن كثير </w:t>
      </w:r>
    </w:p>
    <w:p/>
    <w:p>
      <w:pPr/>
      <w:r>
        <w:rPr/>
        <w:t xml:space="preserve">روى عن عمرو بن حريش الزبيدي عن عبد الله بن عمرو بن العاص روى عنه أبو سفيان نا عبد الرحمن انا يعقوب بن إسحاق الهروي فيما كتب إلي نا عثمان بن سعيد الدارمي قال قلت ليحيى بن معين محمد بن إسحاق عن أبي سفيان ما حال أبي سفيان فقال ثقة مشهور قلت عن مسلم بن كثير عن عمرو بن حريش الزبيدي قال هذا حديث مشهور قال أبو محمد يعني ما رواه عبد الأعلى السامي عن محمد بن إسحاق عن أبي سفيان عن مسلم عن عمرو بن حريش الزبيدي قال قلت لعبد الله بن عمرو أنا بأرض ليس بها ذهب ولا فضة نبيع البقرة بالبقرتين والبعير بالبعيرين والشاة بالشاتين فقال أمرني رسول الله صلى الله عليه وسلم أن أجهز جيشاً فنفدت الإبل فقلت لرسول الله صلى الله عليه وسلم نفدت الإبل فقال خذ في قلاص الصدقة قال فجعلت آخذ البعير بالبعيرين إلى إبل الصدقة.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2026-09-19T15:28:06+03:00</dcterms:created>
  <dcterms:modified xsi:type="dcterms:W3CDTF">2026-09-19T15:28:06+03:00</dcterms:modified>
</cp:coreProperties>
</file>

<file path=docProps/custom.xml><?xml version="1.0" encoding="utf-8"?>
<Properties xmlns="http://schemas.openxmlformats.org/officeDocument/2006/custom-properties" xmlns:vt="http://schemas.openxmlformats.org/officeDocument/2006/docPropsVTypes"/>
</file>