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عبد الرحمن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الرحمن الجرمي
</w:t>
      </w:r>
    </w:p>
    <w:p>
      <w:pPr/>
      <w:r>
        <w:rPr/>
        <w:t xml:space="preserve">مسلم بن عبد الرحمن الجرمي </w:t>
      </w:r>
    </w:p>
    <w:p/>
    <w:p>
      <w:pPr/>
      <w:r>
        <w:rPr/>
        <w:t xml:space="preserve">من الغزاة روى عن مخلد بن حسين روى عنه المنذر بن شاذان الرازي وقال أنه قتل من الروم مائة ألف.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2026-09-19T15:30:51+03:00</dcterms:created>
  <dcterms:modified xsi:type="dcterms:W3CDTF">2026-09-19T15:30:51+03:00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