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أبي بكر
</w:t>
      </w:r>
    </w:p>
    <w:p>
      <w:pPr/>
      <w:r>
        <w:rPr/>
        <w:t xml:space="preserve">موسى بن أبي بكر </w:t>
      </w:r>
    </w:p>
    <w:p/>
    <w:p>
      <w:pPr/>
      <w:r>
        <w:rPr/>
        <w:t xml:space="preserve">ويقال بن بليدان روى عن القاسم بن محمد روى عنه أبو عبيدة الحداد وأبو نعيم سمعت أبي يقول ذلك وسألته عنه فقال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2026-08-06T13:29:33+03:00</dcterms:created>
  <dcterms:modified xsi:type="dcterms:W3CDTF">2026-08-06T13:29:33+03:00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