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بلال
</w:t>
      </w:r>
    </w:p>
    <w:p>
      <w:pPr/>
      <w:r>
        <w:rPr/>
        <w:t xml:space="preserve">موسى بن بلال </w:t>
      </w:r>
    </w:p>
    <w:p/>
    <w:p>
      <w:pPr/>
      <w:r>
        <w:rPr/>
        <w:t xml:space="preserve">روى عن الحسن بن عياش أخي أبي بكر بن عياش روى عنه الحسن بن علي الحلواني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2026-09-19T18:01:45+03:00</dcterms:created>
  <dcterms:modified xsi:type="dcterms:W3CDTF">2026-09-19T18:01:45+03:00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