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
</w:t>
      </w:r>
    </w:p>
    <w:p>
      <w:pPr/>
      <w:r>
        <w:rPr/>
        <w:t xml:space="preserve">محمد </w:t>
      </w:r>
    </w:p>
    <w:p/>
    <w:p>
      <w:pPr/>
      <w:r>
        <w:rPr/>
        <w:t xml:space="preserve">وعون أنهما قالا لسعيد بن المسيب روى عنه قتادة سمعت أبي يقول هو مجهول.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8،ص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2026-09-19T17:57:49+03:00</dcterms:created>
  <dcterms:modified xsi:type="dcterms:W3CDTF">2026-09-19T17:57:49+03:00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